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5D64EF" w14:textId="77777777" w:rsidR="004C10BE" w:rsidRDefault="004C10BE">
      <w:r>
        <w:rPr>
          <w:noProof/>
          <w:lang w:eastAsia="en-CA"/>
        </w:rPr>
        <w:drawing>
          <wp:anchor distT="0" distB="0" distL="114300" distR="114300" simplePos="0" relativeHeight="251658240" behindDoc="1" locked="0" layoutInCell="1" allowOverlap="1" wp14:anchorId="6CE4299D" wp14:editId="081D68F2">
            <wp:simplePos x="0" y="0"/>
            <wp:positionH relativeFrom="column">
              <wp:posOffset>-457200</wp:posOffset>
            </wp:positionH>
            <wp:positionV relativeFrom="paragraph">
              <wp:posOffset>-571500</wp:posOffset>
            </wp:positionV>
            <wp:extent cx="7886700" cy="2609850"/>
            <wp:effectExtent l="0" t="0" r="0" b="0"/>
            <wp:wrapNone/>
            <wp:docPr id="1" name="Picture 1" descr="C:\Documents and Settings\cmwood\Local Settings\Temporary Internet Files\Content.Outlook\NE4UAH26\MEDS_0235_headerv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mwood\Local Settings\Temporary Internet Files\Content.Outlook\NE4UAH26\MEDS_0235_headerv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888127" cy="261032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F606C2" w14:textId="77777777" w:rsidR="004C10BE" w:rsidRDefault="004C10BE"/>
    <w:p w14:paraId="006E0377" w14:textId="77777777" w:rsidR="004B5180" w:rsidRDefault="004B5180" w:rsidP="004B5180">
      <w:pPr>
        <w:spacing w:after="0" w:line="240" w:lineRule="auto"/>
        <w:outlineLvl w:val="2"/>
        <w:rPr>
          <w:rFonts w:eastAsia="Times New Roman" w:cs="Calibri"/>
          <w:b/>
          <w:lang w:eastAsia="en-CA"/>
        </w:rPr>
      </w:pPr>
    </w:p>
    <w:p w14:paraId="1787AE8B" w14:textId="77777777" w:rsidR="004B5180" w:rsidRDefault="004B5180" w:rsidP="004B5180">
      <w:pPr>
        <w:spacing w:after="0" w:line="240" w:lineRule="auto"/>
        <w:outlineLvl w:val="2"/>
        <w:rPr>
          <w:rFonts w:eastAsia="Times New Roman" w:cs="Calibri"/>
          <w:b/>
          <w:lang w:eastAsia="en-CA"/>
        </w:rPr>
      </w:pPr>
    </w:p>
    <w:p w14:paraId="4B3FDAD2" w14:textId="77777777" w:rsidR="004B5180" w:rsidRDefault="004B5180" w:rsidP="004B5180">
      <w:pPr>
        <w:spacing w:after="0" w:line="240" w:lineRule="auto"/>
        <w:outlineLvl w:val="2"/>
        <w:rPr>
          <w:rFonts w:eastAsia="Times New Roman" w:cs="Calibri"/>
          <w:b/>
          <w:lang w:eastAsia="en-CA"/>
        </w:rPr>
      </w:pPr>
    </w:p>
    <w:p w14:paraId="6BBA84D6" w14:textId="77777777" w:rsidR="004B5180" w:rsidRDefault="004B5180" w:rsidP="004B5180">
      <w:pPr>
        <w:spacing w:after="0" w:line="240" w:lineRule="auto"/>
        <w:outlineLvl w:val="2"/>
        <w:rPr>
          <w:rFonts w:eastAsia="Times New Roman" w:cs="Calibri"/>
          <w:b/>
          <w:lang w:eastAsia="en-CA"/>
        </w:rPr>
      </w:pPr>
      <w:r w:rsidRPr="002053CD">
        <w:rPr>
          <w:rFonts w:eastAsia="Times New Roman" w:cs="Calibri"/>
          <w:b/>
          <w:lang w:eastAsia="en-CA"/>
        </w:rPr>
        <w:t>Job Title:</w:t>
      </w:r>
      <w:r w:rsidRPr="002053CD">
        <w:rPr>
          <w:rFonts w:eastAsia="Times New Roman" w:cs="Calibri"/>
          <w:b/>
          <w:lang w:eastAsia="en-CA"/>
        </w:rPr>
        <w:tab/>
      </w:r>
      <w:r w:rsidRPr="002053CD">
        <w:rPr>
          <w:rFonts w:eastAsia="Times New Roman" w:cs="Calibri"/>
          <w:b/>
          <w:lang w:eastAsia="en-CA"/>
        </w:rPr>
        <w:tab/>
      </w:r>
      <w:bookmarkStart w:id="0" w:name="_GoBack"/>
      <w:r w:rsidRPr="0055265C">
        <w:rPr>
          <w:rFonts w:eastAsia="Times New Roman" w:cs="Calibri"/>
          <w:b/>
          <w:i/>
          <w:lang w:eastAsia="en-CA"/>
        </w:rPr>
        <w:t>Silent Genomes</w:t>
      </w:r>
      <w:r>
        <w:rPr>
          <w:rFonts w:eastAsia="Times New Roman" w:cs="Calibri"/>
          <w:b/>
          <w:lang w:eastAsia="en-CA"/>
        </w:rPr>
        <w:t xml:space="preserve"> Project - </w:t>
      </w:r>
      <w:r w:rsidRPr="004B5180">
        <w:rPr>
          <w:rFonts w:eastAsia="Times New Roman" w:cs="Calibri"/>
          <w:b/>
          <w:lang w:eastAsia="en-CA"/>
        </w:rPr>
        <w:t>FNHA-UBC Silent Genomes Scholar</w:t>
      </w:r>
      <w:bookmarkEnd w:id="0"/>
    </w:p>
    <w:p w14:paraId="6D870677" w14:textId="77777777" w:rsidR="004B5180" w:rsidRPr="002053CD" w:rsidRDefault="004B5180" w:rsidP="004B5180">
      <w:pPr>
        <w:spacing w:after="0" w:line="240" w:lineRule="auto"/>
        <w:outlineLvl w:val="2"/>
        <w:rPr>
          <w:rFonts w:eastAsia="Times New Roman" w:cs="Calibri"/>
          <w:b/>
          <w:lang w:eastAsia="en-CA"/>
        </w:rPr>
      </w:pPr>
      <w:r w:rsidRPr="002053CD">
        <w:rPr>
          <w:rFonts w:eastAsia="Times New Roman" w:cs="Calibri"/>
          <w:b/>
          <w:lang w:eastAsia="en-CA"/>
        </w:rPr>
        <w:t>Employer:</w:t>
      </w:r>
      <w:r w:rsidRPr="002053CD">
        <w:rPr>
          <w:rFonts w:eastAsia="Times New Roman" w:cs="Calibri"/>
          <w:b/>
          <w:lang w:eastAsia="en-CA"/>
        </w:rPr>
        <w:tab/>
      </w:r>
      <w:r w:rsidRPr="002053CD">
        <w:rPr>
          <w:rFonts w:eastAsia="Times New Roman" w:cs="Calibri"/>
          <w:b/>
          <w:lang w:eastAsia="en-CA"/>
        </w:rPr>
        <w:tab/>
        <w:t>University of British Columbia</w:t>
      </w:r>
      <w:r>
        <w:rPr>
          <w:rFonts w:eastAsia="Times New Roman" w:cs="Calibri"/>
          <w:b/>
          <w:lang w:eastAsia="en-CA"/>
        </w:rPr>
        <w:t xml:space="preserve"> (</w:t>
      </w:r>
      <w:r w:rsidRPr="002053CD">
        <w:rPr>
          <w:rFonts w:eastAsia="Times New Roman" w:cs="Calibri"/>
          <w:b/>
          <w:lang w:eastAsia="en-CA"/>
        </w:rPr>
        <w:t xml:space="preserve">Management &amp; Professional </w:t>
      </w:r>
      <w:r>
        <w:rPr>
          <w:rFonts w:eastAsia="Times New Roman" w:cs="Calibri"/>
          <w:b/>
          <w:lang w:eastAsia="en-CA"/>
        </w:rPr>
        <w:t>(AAPS) employee group)</w:t>
      </w:r>
    </w:p>
    <w:p w14:paraId="701005D4" w14:textId="2DBE5300" w:rsidR="004B5180" w:rsidRDefault="004B5180" w:rsidP="004B5180">
      <w:pPr>
        <w:spacing w:after="0" w:line="240" w:lineRule="auto"/>
        <w:outlineLvl w:val="2"/>
        <w:rPr>
          <w:rFonts w:eastAsia="Times New Roman" w:cs="Calibri"/>
          <w:b/>
          <w:lang w:eastAsia="en-CA"/>
        </w:rPr>
      </w:pPr>
      <w:r w:rsidRPr="002053CD">
        <w:rPr>
          <w:rFonts w:eastAsia="Times New Roman" w:cs="Calibri"/>
          <w:b/>
          <w:lang w:eastAsia="en-CA"/>
        </w:rPr>
        <w:t>Location:</w:t>
      </w:r>
      <w:r w:rsidRPr="002053CD">
        <w:rPr>
          <w:rFonts w:eastAsia="Times New Roman" w:cs="Calibri"/>
          <w:b/>
          <w:lang w:eastAsia="en-CA"/>
        </w:rPr>
        <w:tab/>
      </w:r>
      <w:r w:rsidRPr="002053CD">
        <w:rPr>
          <w:rFonts w:eastAsia="Times New Roman" w:cs="Calibri"/>
          <w:b/>
          <w:lang w:eastAsia="en-CA"/>
        </w:rPr>
        <w:tab/>
      </w:r>
      <w:r w:rsidR="00DE76D3" w:rsidRPr="00DE76D3">
        <w:rPr>
          <w:rFonts w:ascii="Calibri" w:hAnsi="Calibri" w:cs="Calibri"/>
          <w:b/>
          <w:color w:val="000000"/>
          <w:shd w:val="clear" w:color="auto" w:fill="FFFFFF"/>
        </w:rPr>
        <w:t xml:space="preserve">Victoria/Vancouver </w:t>
      </w:r>
      <w:r w:rsidR="00DE76D3">
        <w:rPr>
          <w:rFonts w:ascii="Calibri" w:hAnsi="Calibri" w:cs="Calibri"/>
          <w:b/>
          <w:color w:val="000000"/>
          <w:shd w:val="clear" w:color="auto" w:fill="FFFFFF"/>
        </w:rPr>
        <w:t>with possible travels to Prince George</w:t>
      </w:r>
    </w:p>
    <w:p w14:paraId="31BC86EF" w14:textId="77777777" w:rsidR="004B5180" w:rsidRDefault="004B5180" w:rsidP="004B5180">
      <w:pPr>
        <w:spacing w:after="0" w:line="240" w:lineRule="auto"/>
        <w:outlineLvl w:val="2"/>
        <w:rPr>
          <w:rFonts w:eastAsia="Times New Roman" w:cs="Calibri"/>
          <w:b/>
          <w:lang w:eastAsia="en-CA"/>
        </w:rPr>
      </w:pPr>
      <w:r>
        <w:rPr>
          <w:rFonts w:eastAsia="Times New Roman" w:cs="Calibri"/>
          <w:b/>
          <w:lang w:eastAsia="en-CA"/>
        </w:rPr>
        <w:t>Term:</w:t>
      </w:r>
      <w:r>
        <w:rPr>
          <w:rFonts w:eastAsia="Times New Roman" w:cs="Calibri"/>
          <w:b/>
          <w:lang w:eastAsia="en-CA"/>
        </w:rPr>
        <w:tab/>
      </w:r>
      <w:r>
        <w:rPr>
          <w:rFonts w:eastAsia="Times New Roman" w:cs="Calibri"/>
          <w:b/>
          <w:lang w:eastAsia="en-CA"/>
        </w:rPr>
        <w:tab/>
      </w:r>
      <w:r>
        <w:rPr>
          <w:rFonts w:eastAsia="Times New Roman" w:cs="Calibri"/>
          <w:b/>
          <w:lang w:eastAsia="en-CA"/>
        </w:rPr>
        <w:tab/>
      </w:r>
      <w:r w:rsidR="00E97B24">
        <w:rPr>
          <w:rFonts w:eastAsia="Times New Roman" w:cs="Calibri"/>
          <w:b/>
          <w:lang w:eastAsia="en-CA"/>
        </w:rPr>
        <w:t>Full-time (~35 hrs/week)</w:t>
      </w:r>
    </w:p>
    <w:p w14:paraId="28914E7A" w14:textId="54AC987B" w:rsidR="004B5180" w:rsidRPr="002E7C46" w:rsidRDefault="004B5180" w:rsidP="004B5180">
      <w:pPr>
        <w:spacing w:after="0" w:line="240" w:lineRule="auto"/>
        <w:outlineLvl w:val="2"/>
        <w:rPr>
          <w:rFonts w:eastAsia="Times New Roman" w:cs="Calibri"/>
          <w:b/>
          <w:lang w:eastAsia="en-CA"/>
        </w:rPr>
      </w:pPr>
      <w:r w:rsidRPr="002E7C46">
        <w:rPr>
          <w:rFonts w:eastAsia="Times New Roman" w:cs="Calibri"/>
          <w:b/>
          <w:lang w:eastAsia="en-CA"/>
        </w:rPr>
        <w:t>Desired start date:</w:t>
      </w:r>
      <w:r w:rsidRPr="002E7C46">
        <w:rPr>
          <w:rFonts w:eastAsia="Times New Roman" w:cs="Calibri"/>
          <w:b/>
          <w:lang w:eastAsia="en-CA"/>
        </w:rPr>
        <w:tab/>
      </w:r>
      <w:r w:rsidR="008E4EB2">
        <w:rPr>
          <w:rFonts w:eastAsia="Times New Roman" w:cs="Calibri"/>
          <w:b/>
          <w:lang w:eastAsia="en-CA"/>
        </w:rPr>
        <w:t>0</w:t>
      </w:r>
      <w:r w:rsidR="00DE76D3">
        <w:rPr>
          <w:rFonts w:eastAsia="Times New Roman" w:cs="Calibri"/>
          <w:b/>
          <w:lang w:eastAsia="en-CA"/>
        </w:rPr>
        <w:t>3</w:t>
      </w:r>
      <w:r w:rsidR="008E4EB2">
        <w:rPr>
          <w:rFonts w:eastAsia="Times New Roman" w:cs="Calibri"/>
          <w:b/>
          <w:lang w:eastAsia="en-CA"/>
        </w:rPr>
        <w:t>/18/2020</w:t>
      </w:r>
    </w:p>
    <w:p w14:paraId="697C5504" w14:textId="4E4685C6" w:rsidR="004B5180" w:rsidRDefault="004B5180" w:rsidP="004B5180">
      <w:pPr>
        <w:spacing w:after="0" w:line="240" w:lineRule="auto"/>
        <w:outlineLvl w:val="2"/>
        <w:rPr>
          <w:rFonts w:eastAsia="Times New Roman" w:cs="Calibri"/>
          <w:b/>
          <w:lang w:eastAsia="en-CA"/>
        </w:rPr>
      </w:pPr>
      <w:r w:rsidRPr="002E7C46">
        <w:rPr>
          <w:rFonts w:eastAsia="Times New Roman" w:cs="Calibri"/>
          <w:b/>
          <w:lang w:eastAsia="en-CA"/>
        </w:rPr>
        <w:t>End date</w:t>
      </w:r>
      <w:r w:rsidRPr="002E7C46">
        <w:rPr>
          <w:rFonts w:eastAsia="Times New Roman" w:cs="Calibri"/>
          <w:b/>
          <w:lang w:eastAsia="en-CA"/>
        </w:rPr>
        <w:tab/>
      </w:r>
      <w:r w:rsidRPr="002E7C46">
        <w:rPr>
          <w:rFonts w:eastAsia="Times New Roman" w:cs="Calibri"/>
          <w:b/>
          <w:lang w:eastAsia="en-CA"/>
        </w:rPr>
        <w:tab/>
      </w:r>
      <w:r w:rsidR="00DE76D3">
        <w:rPr>
          <w:rFonts w:eastAsia="Times New Roman" w:cs="Calibri"/>
          <w:b/>
          <w:lang w:eastAsia="en-CA"/>
        </w:rPr>
        <w:t>03</w:t>
      </w:r>
      <w:r w:rsidR="008E4EB2">
        <w:rPr>
          <w:rFonts w:eastAsia="Times New Roman" w:cs="Calibri"/>
          <w:b/>
          <w:lang w:eastAsia="en-CA"/>
        </w:rPr>
        <w:t>/17/2021</w:t>
      </w:r>
      <w:r w:rsidR="00DE76D3">
        <w:rPr>
          <w:rFonts w:eastAsia="Times New Roman" w:cs="Calibri"/>
          <w:b/>
          <w:lang w:eastAsia="en-CA"/>
        </w:rPr>
        <w:t xml:space="preserve"> (with possible extension)</w:t>
      </w:r>
    </w:p>
    <w:p w14:paraId="61D66B38" w14:textId="77777777" w:rsidR="00404532" w:rsidRDefault="00404532"/>
    <w:p w14:paraId="79DC2B57" w14:textId="77777777" w:rsidR="008E4EB2" w:rsidRDefault="008E4EB2" w:rsidP="008E4EB2">
      <w:pPr>
        <w:spacing w:after="120" w:line="240" w:lineRule="auto"/>
        <w:jc w:val="both"/>
        <w:outlineLvl w:val="2"/>
        <w:rPr>
          <w:rFonts w:eastAsia="Times New Roman" w:cs="Calibri"/>
          <w:b/>
          <w:bCs/>
          <w:sz w:val="24"/>
          <w:szCs w:val="24"/>
          <w:lang w:eastAsia="en-CA"/>
        </w:rPr>
      </w:pPr>
      <w:r w:rsidRPr="00543185">
        <w:rPr>
          <w:rFonts w:eastAsia="Times New Roman" w:cs="Calibri"/>
          <w:b/>
          <w:bCs/>
          <w:sz w:val="24"/>
          <w:szCs w:val="24"/>
          <w:lang w:eastAsia="en-CA"/>
        </w:rPr>
        <w:t>JOB SUMMARY</w:t>
      </w:r>
    </w:p>
    <w:p w14:paraId="0E77AD4F" w14:textId="77777777" w:rsidR="008E4EB2" w:rsidRPr="00DE76D3" w:rsidRDefault="008E4EB2" w:rsidP="008E4EB2">
      <w:pPr>
        <w:jc w:val="both"/>
        <w:rPr>
          <w:rFonts w:ascii="Cambria" w:eastAsia="Times New Roman" w:hAnsi="Cambria" w:cs="Cambria"/>
          <w:sz w:val="24"/>
          <w:szCs w:val="24"/>
        </w:rPr>
      </w:pPr>
      <w:r w:rsidRPr="00DE76D3">
        <w:rPr>
          <w:rFonts w:ascii="Cambria" w:eastAsia="Times New Roman" w:hAnsi="Cambria" w:cs="Cambria"/>
          <w:sz w:val="24"/>
          <w:szCs w:val="24"/>
        </w:rPr>
        <w:t xml:space="preserve">The FNHA and UBC Department of Medical Genetics are partnered on a research project titled </w:t>
      </w:r>
      <w:r w:rsidRPr="00DE76D3">
        <w:rPr>
          <w:rFonts w:ascii="Cambria" w:eastAsia="Times New Roman" w:hAnsi="Cambria" w:cs="Cambria"/>
          <w:b/>
          <w:sz w:val="24"/>
          <w:szCs w:val="24"/>
        </w:rPr>
        <w:t>Silent Genomes</w:t>
      </w:r>
      <w:r w:rsidRPr="00DE76D3">
        <w:rPr>
          <w:rFonts w:ascii="Cambria" w:eastAsia="Times New Roman" w:hAnsi="Cambria" w:cs="Cambria"/>
          <w:sz w:val="24"/>
          <w:szCs w:val="24"/>
        </w:rPr>
        <w:t xml:space="preserve"> which will address the genomic divide by reducing access barriers to diagnosis of genetic disease in Indigenous children. With our First Nations, Inuit and Métis partners we will:</w:t>
      </w:r>
    </w:p>
    <w:p w14:paraId="20405730" w14:textId="77777777" w:rsidR="008E4EB2" w:rsidRPr="00DE76D3" w:rsidRDefault="008E4EB2" w:rsidP="008E4EB2">
      <w:pPr>
        <w:pStyle w:val="ListParagraph"/>
        <w:numPr>
          <w:ilvl w:val="0"/>
          <w:numId w:val="1"/>
        </w:numPr>
        <w:jc w:val="both"/>
        <w:rPr>
          <w:rFonts w:ascii="Cambria" w:eastAsia="Times New Roman" w:hAnsi="Cambria" w:cs="Cambria"/>
        </w:rPr>
      </w:pPr>
      <w:r w:rsidRPr="00DE76D3">
        <w:rPr>
          <w:rFonts w:ascii="Cambria" w:eastAsia="Times New Roman" w:hAnsi="Cambria" w:cs="Cambria"/>
        </w:rPr>
        <w:t>Establish processes, through an Indigenous lens, for safe governance of biological samples and genome data in the Silent Genomes project, which will lead to broader policy.</w:t>
      </w:r>
    </w:p>
    <w:p w14:paraId="5F5D9BB6" w14:textId="77777777" w:rsidR="008E4EB2" w:rsidRPr="00DE76D3" w:rsidRDefault="008E4EB2" w:rsidP="008E4EB2">
      <w:pPr>
        <w:pStyle w:val="ListParagraph"/>
        <w:numPr>
          <w:ilvl w:val="0"/>
          <w:numId w:val="1"/>
        </w:numPr>
        <w:jc w:val="both"/>
        <w:rPr>
          <w:rFonts w:ascii="Cambria" w:eastAsia="Times New Roman" w:hAnsi="Cambria" w:cs="Cambria"/>
        </w:rPr>
      </w:pPr>
      <w:r w:rsidRPr="00DE76D3">
        <w:rPr>
          <w:rFonts w:ascii="Cambria" w:eastAsia="Times New Roman" w:hAnsi="Cambria" w:cs="Cambria"/>
        </w:rPr>
        <w:t>Address barriers to accessing genetic/genomic health care and bring genomic testing to at least 200 Indigenous children with suspected genetic disorders.</w:t>
      </w:r>
    </w:p>
    <w:p w14:paraId="252B75B4" w14:textId="77777777" w:rsidR="008E4EB2" w:rsidRPr="00DE76D3" w:rsidRDefault="008E4EB2" w:rsidP="008E4EB2">
      <w:pPr>
        <w:pStyle w:val="ListParagraph"/>
        <w:numPr>
          <w:ilvl w:val="0"/>
          <w:numId w:val="1"/>
        </w:numPr>
        <w:jc w:val="both"/>
        <w:rPr>
          <w:rFonts w:ascii="Cambria" w:eastAsia="Times New Roman" w:hAnsi="Cambria" w:cs="Cambria"/>
        </w:rPr>
      </w:pPr>
      <w:r w:rsidRPr="00DE76D3">
        <w:rPr>
          <w:rFonts w:ascii="Cambria" w:eastAsia="Times New Roman" w:hAnsi="Cambria" w:cs="Cambria"/>
        </w:rPr>
        <w:t>Develop an Indigenous Background Variant Library (IBVL) of genetic variation from a diverse group of 1500 FN Canadians and assess improvement in diagnosis for referred children.</w:t>
      </w:r>
    </w:p>
    <w:p w14:paraId="0F4F330A" w14:textId="77777777" w:rsidR="008E4EB2" w:rsidRPr="00DE76D3" w:rsidRDefault="008E4EB2" w:rsidP="008E4EB2">
      <w:pPr>
        <w:pStyle w:val="ListParagraph"/>
        <w:numPr>
          <w:ilvl w:val="0"/>
          <w:numId w:val="1"/>
        </w:numPr>
        <w:jc w:val="both"/>
        <w:rPr>
          <w:rFonts w:ascii="Cambria" w:eastAsia="Times New Roman" w:hAnsi="Cambria" w:cs="Cambria"/>
        </w:rPr>
      </w:pPr>
      <w:r w:rsidRPr="00DE76D3">
        <w:rPr>
          <w:rFonts w:ascii="Cambria" w:eastAsia="Times New Roman" w:hAnsi="Cambria" w:cs="Cambria"/>
        </w:rPr>
        <w:t>Assess effectiveness of the IBVL to lower health care costs and plan for long term use of IBVL for Canadian Indigenous children and adults needing genetic/genomic health care.</w:t>
      </w:r>
    </w:p>
    <w:p w14:paraId="6C65C665" w14:textId="77777777" w:rsidR="008E4EB2" w:rsidRPr="00DE76D3" w:rsidRDefault="008E4EB2" w:rsidP="008E4EB2">
      <w:pPr>
        <w:jc w:val="both"/>
        <w:rPr>
          <w:rFonts w:ascii="Cambria" w:eastAsia="Times New Roman" w:hAnsi="Cambria" w:cs="Cambria"/>
          <w:sz w:val="24"/>
          <w:szCs w:val="24"/>
        </w:rPr>
      </w:pPr>
    </w:p>
    <w:p w14:paraId="177900A3" w14:textId="77777777" w:rsidR="008E4EB2" w:rsidRPr="00DE76D3" w:rsidRDefault="008E4EB2" w:rsidP="00DE76D3">
      <w:pPr>
        <w:pStyle w:val="BriefingNotes"/>
        <w:jc w:val="both"/>
        <w:rPr>
          <w:rFonts w:ascii="Cambria" w:hAnsi="Cambria" w:cs="Calibri"/>
          <w:szCs w:val="24"/>
        </w:rPr>
      </w:pPr>
      <w:r w:rsidRPr="00DE76D3">
        <w:rPr>
          <w:rFonts w:ascii="Cambria" w:hAnsi="Cambria" w:cs="Cambria"/>
          <w:szCs w:val="24"/>
        </w:rPr>
        <w:t xml:space="preserve">The successful candidate will report to Drs Nadine Caron and Laura Arbour, as well as designated personnel from FNHA. This role is a unique scholarly position shared between FNHA and UBC. As an Embedded Scholar at FNHA, the candidate will play a coordinating role between the Silent Genomes Activities 1, 2, and 3, and the FNHA, as part of the Silent Genomes Project. The focus will be on developing discussion papers that will lead to policy regarding the </w:t>
      </w:r>
      <w:r w:rsidRPr="00DE76D3">
        <w:rPr>
          <w:rFonts w:ascii="Cambria" w:hAnsi="Cambria" w:cs="Calibri"/>
          <w:szCs w:val="24"/>
        </w:rPr>
        <w:t xml:space="preserve">collection and study of biosamples (blood, urine, tissue, DNA, etc) and </w:t>
      </w:r>
      <w:r w:rsidRPr="00DE76D3">
        <w:rPr>
          <w:rFonts w:ascii="Cambria" w:hAnsi="Cambria" w:cs="Calibri"/>
          <w:i/>
          <w:iCs/>
          <w:szCs w:val="24"/>
        </w:rPr>
        <w:t>their derived data</w:t>
      </w:r>
      <w:r w:rsidRPr="00DE76D3">
        <w:rPr>
          <w:rFonts w:ascii="Cambria" w:hAnsi="Cambria" w:cs="Calibri"/>
          <w:szCs w:val="24"/>
        </w:rPr>
        <w:t xml:space="preserve"> from Indigenous persons and communities. Clinical sample acquisition that may be used for further research and research samples will be considered. Other activities related to Indigenous health research policy, as directed through the Silent Genomes project and the FNHA may also be explored. </w:t>
      </w:r>
    </w:p>
    <w:p w14:paraId="181A2F14" w14:textId="77777777" w:rsidR="006B05C5" w:rsidRDefault="006B05C5" w:rsidP="008E4EB2">
      <w:pPr>
        <w:pStyle w:val="BriefingNotes"/>
        <w:spacing w:line="276" w:lineRule="auto"/>
        <w:jc w:val="both"/>
        <w:rPr>
          <w:rFonts w:ascii="Cambria" w:hAnsi="Cambria" w:cs="Calibri"/>
          <w:szCs w:val="24"/>
        </w:rPr>
      </w:pPr>
    </w:p>
    <w:p w14:paraId="3F8CDF24" w14:textId="77777777" w:rsidR="006B05C5" w:rsidRPr="00DE76D3" w:rsidRDefault="006B05C5" w:rsidP="006B05C5">
      <w:pPr>
        <w:pStyle w:val="BriefingNotes"/>
        <w:spacing w:line="276" w:lineRule="auto"/>
        <w:jc w:val="both"/>
        <w:rPr>
          <w:rFonts w:ascii="Cambria" w:hAnsi="Cambria" w:cs="Calibri"/>
          <w:b/>
          <w:szCs w:val="24"/>
        </w:rPr>
      </w:pPr>
      <w:r w:rsidRPr="00DE76D3">
        <w:rPr>
          <w:rFonts w:ascii="Cambria" w:hAnsi="Cambria" w:cs="Calibri"/>
          <w:b/>
          <w:szCs w:val="24"/>
        </w:rPr>
        <w:t>Primary responsibilities include:</w:t>
      </w:r>
    </w:p>
    <w:p w14:paraId="1A594FDB" w14:textId="77777777" w:rsidR="006B05C5" w:rsidRPr="009F2FD4" w:rsidRDefault="006B05C5" w:rsidP="009F2FD4">
      <w:pPr>
        <w:pStyle w:val="ListParagraph"/>
        <w:numPr>
          <w:ilvl w:val="0"/>
          <w:numId w:val="2"/>
        </w:numPr>
        <w:spacing w:after="120"/>
        <w:ind w:left="714" w:hanging="357"/>
        <w:jc w:val="both"/>
        <w:rPr>
          <w:rFonts w:ascii="Cambria" w:hAnsi="Cambria" w:cs="Cambria"/>
        </w:rPr>
      </w:pPr>
      <w:r w:rsidRPr="009F2FD4">
        <w:rPr>
          <w:rFonts w:ascii="Cambria" w:hAnsi="Cambria" w:cs="Cambria"/>
        </w:rPr>
        <w:t xml:space="preserve">Collection and synthesis of relevant background materials, including relevant National and International literature to inform approach.  </w:t>
      </w:r>
    </w:p>
    <w:p w14:paraId="6F594DFC" w14:textId="77777777" w:rsidR="006B05C5" w:rsidRPr="009F2FD4" w:rsidRDefault="006B05C5" w:rsidP="009F2FD4">
      <w:pPr>
        <w:pStyle w:val="ListParagraph"/>
        <w:numPr>
          <w:ilvl w:val="0"/>
          <w:numId w:val="2"/>
        </w:numPr>
        <w:spacing w:after="120"/>
        <w:ind w:left="714" w:hanging="357"/>
        <w:jc w:val="both"/>
        <w:rPr>
          <w:rFonts w:ascii="Cambria" w:hAnsi="Cambria" w:cs="Cambria"/>
        </w:rPr>
      </w:pPr>
      <w:r w:rsidRPr="009F2FD4">
        <w:rPr>
          <w:rFonts w:ascii="Cambria" w:hAnsi="Cambria" w:cs="Cambria"/>
        </w:rPr>
        <w:t xml:space="preserve">Facilitates engagement between the FNHA and the Silent Genomes team. </w:t>
      </w:r>
    </w:p>
    <w:p w14:paraId="5011BD0C" w14:textId="77777777" w:rsidR="006B05C5" w:rsidRPr="000E3881" w:rsidRDefault="006B05C5" w:rsidP="009F2FD4">
      <w:pPr>
        <w:pStyle w:val="ListParagraph"/>
        <w:numPr>
          <w:ilvl w:val="0"/>
          <w:numId w:val="2"/>
        </w:numPr>
        <w:spacing w:after="120"/>
        <w:ind w:left="714" w:hanging="357"/>
        <w:jc w:val="both"/>
        <w:rPr>
          <w:rFonts w:ascii="Cambria" w:hAnsi="Cambria" w:cs="Cambria"/>
        </w:rPr>
      </w:pPr>
      <w:r w:rsidRPr="009F2FD4">
        <w:rPr>
          <w:rFonts w:ascii="Cambria" w:hAnsi="Cambria" w:cs="Cambria"/>
        </w:rPr>
        <w:t>Plans, coordinate and organizes cross-organizational</w:t>
      </w:r>
      <w:r w:rsidRPr="000E3881">
        <w:rPr>
          <w:rFonts w:ascii="Cambria" w:hAnsi="Cambria" w:cs="Cambria"/>
        </w:rPr>
        <w:t xml:space="preserve"> collaboration meetings</w:t>
      </w:r>
    </w:p>
    <w:p w14:paraId="538E62FB" w14:textId="77777777" w:rsidR="006B05C5" w:rsidRPr="009F2FD4" w:rsidRDefault="006B05C5" w:rsidP="009F2FD4">
      <w:pPr>
        <w:pStyle w:val="ListParagraph"/>
        <w:numPr>
          <w:ilvl w:val="0"/>
          <w:numId w:val="2"/>
        </w:numPr>
        <w:spacing w:after="120"/>
        <w:ind w:left="714" w:hanging="357"/>
        <w:jc w:val="both"/>
        <w:rPr>
          <w:rFonts w:ascii="Cambria" w:hAnsi="Cambria" w:cs="Cambria"/>
        </w:rPr>
      </w:pPr>
      <w:r w:rsidRPr="009F2FD4">
        <w:rPr>
          <w:rFonts w:ascii="Cambria" w:hAnsi="Cambria" w:cs="Cambria"/>
        </w:rPr>
        <w:t xml:space="preserve">Interviews or surveys relevant parties about their perspectives. Collate and report on the perspectives. </w:t>
      </w:r>
    </w:p>
    <w:p w14:paraId="1878070F" w14:textId="7982F4FF" w:rsidR="006B05C5" w:rsidRDefault="006B05C5" w:rsidP="00DE76D3">
      <w:pPr>
        <w:pStyle w:val="ListParagraph"/>
        <w:numPr>
          <w:ilvl w:val="0"/>
          <w:numId w:val="2"/>
        </w:numPr>
        <w:spacing w:after="120"/>
        <w:ind w:left="714" w:hanging="357"/>
        <w:jc w:val="both"/>
        <w:rPr>
          <w:rFonts w:ascii="Cambria" w:hAnsi="Cambria" w:cs="Cambria"/>
        </w:rPr>
      </w:pPr>
      <w:r w:rsidRPr="000E3881">
        <w:rPr>
          <w:rFonts w:ascii="Cambria" w:hAnsi="Cambria" w:cs="Cambria"/>
        </w:rPr>
        <w:t xml:space="preserve">Writing background reports for FNHA and Silent Genomes project use. Leading publications on topics mutually agreed upon. Preparing presentations for internal and external meetings. Represents FNHA/Silent Genomes perspectives (once established) in forums mutually agreed upon. </w:t>
      </w:r>
    </w:p>
    <w:p w14:paraId="779DED63" w14:textId="77777777" w:rsidR="00DE76D3" w:rsidRPr="00DE76D3" w:rsidRDefault="00DE76D3" w:rsidP="00DE76D3">
      <w:pPr>
        <w:pStyle w:val="ListParagraph"/>
        <w:numPr>
          <w:ilvl w:val="0"/>
          <w:numId w:val="2"/>
        </w:numPr>
        <w:spacing w:after="120"/>
        <w:jc w:val="both"/>
        <w:rPr>
          <w:rFonts w:ascii="Cambria" w:hAnsi="Cambria" w:cs="Cambria"/>
        </w:rPr>
      </w:pPr>
      <w:r w:rsidRPr="00DE76D3">
        <w:rPr>
          <w:rFonts w:ascii="Cambria" w:hAnsi="Cambria" w:cs="Cambria"/>
        </w:rPr>
        <w:t>Consider organizing discussion panels, and other forums to inform scholarly works.</w:t>
      </w:r>
    </w:p>
    <w:p w14:paraId="00A8ECC6" w14:textId="48CC7FC7" w:rsidR="00DE76D3" w:rsidRDefault="00DE76D3" w:rsidP="009F2FD4">
      <w:pPr>
        <w:pStyle w:val="ListParagraph"/>
        <w:numPr>
          <w:ilvl w:val="0"/>
          <w:numId w:val="2"/>
        </w:numPr>
        <w:spacing w:after="120"/>
        <w:jc w:val="both"/>
        <w:rPr>
          <w:rFonts w:ascii="Cambria" w:hAnsi="Cambria" w:cs="Cambria"/>
        </w:rPr>
      </w:pPr>
      <w:r w:rsidRPr="00DE76D3">
        <w:rPr>
          <w:rFonts w:ascii="Cambria" w:hAnsi="Cambria" w:cs="Cambria"/>
        </w:rPr>
        <w:lastRenderedPageBreak/>
        <w:t>Contributes to the development of community engagement protocols for Silent Genomes research initiatives that integrate Activity 1 (engagement and governance) with Activities 2 (Precision Diagnosis) and 3, (the Indigenous Background Variant Library) within BC.</w:t>
      </w:r>
    </w:p>
    <w:p w14:paraId="6B901A81" w14:textId="2A25D198" w:rsidR="00DE76D3" w:rsidRPr="00DE76D3" w:rsidRDefault="00DE76D3" w:rsidP="009F2FD4">
      <w:pPr>
        <w:pStyle w:val="ListParagraph"/>
        <w:numPr>
          <w:ilvl w:val="0"/>
          <w:numId w:val="2"/>
        </w:numPr>
        <w:spacing w:after="120"/>
        <w:jc w:val="both"/>
        <w:rPr>
          <w:rFonts w:ascii="Cambria" w:hAnsi="Cambria" w:cs="Cambria"/>
        </w:rPr>
      </w:pPr>
      <w:r w:rsidRPr="00DE76D3">
        <w:rPr>
          <w:rFonts w:ascii="Cambria" w:hAnsi="Cambria" w:cs="Cambria"/>
        </w:rPr>
        <w:t>Ongoing knowledge exchange development.</w:t>
      </w:r>
    </w:p>
    <w:p w14:paraId="1255B802" w14:textId="59B24DBA" w:rsidR="00DE76D3" w:rsidRPr="00DE76D3" w:rsidRDefault="00DE76D3" w:rsidP="009F2FD4">
      <w:pPr>
        <w:pStyle w:val="ListParagraph"/>
        <w:numPr>
          <w:ilvl w:val="0"/>
          <w:numId w:val="2"/>
        </w:numPr>
        <w:spacing w:after="120"/>
        <w:jc w:val="both"/>
        <w:rPr>
          <w:rFonts w:ascii="Cambria" w:hAnsi="Cambria" w:cs="Cambria"/>
        </w:rPr>
      </w:pPr>
      <w:r w:rsidRPr="00DE76D3">
        <w:rPr>
          <w:rFonts w:ascii="Cambria" w:hAnsi="Cambria" w:cs="Cambria"/>
        </w:rPr>
        <w:t>Assistance in other Activities within the FNHA for the Silent Genomes Project on an as-needed basis, pending availability.</w:t>
      </w:r>
    </w:p>
    <w:p w14:paraId="7D80EE61" w14:textId="7BBB85AA" w:rsidR="00DE76D3" w:rsidRPr="00DE76D3" w:rsidRDefault="00DE76D3" w:rsidP="009F2FD4">
      <w:pPr>
        <w:pStyle w:val="ListParagraph"/>
        <w:numPr>
          <w:ilvl w:val="0"/>
          <w:numId w:val="2"/>
        </w:numPr>
        <w:spacing w:after="120"/>
        <w:jc w:val="both"/>
        <w:rPr>
          <w:rFonts w:ascii="Cambria" w:hAnsi="Cambria" w:cs="Cambria"/>
        </w:rPr>
      </w:pPr>
      <w:r w:rsidRPr="00DE76D3">
        <w:rPr>
          <w:rFonts w:ascii="Cambria" w:hAnsi="Cambria" w:cs="Cambria"/>
        </w:rPr>
        <w:t>Adhere to FNHA governance processes for research, ethics and knowledge exchange</w:t>
      </w:r>
    </w:p>
    <w:p w14:paraId="5645EE48" w14:textId="533E7571" w:rsidR="00DE76D3" w:rsidRPr="00DE76D3" w:rsidRDefault="00DE76D3" w:rsidP="009F2FD4">
      <w:pPr>
        <w:pStyle w:val="ListParagraph"/>
        <w:numPr>
          <w:ilvl w:val="0"/>
          <w:numId w:val="2"/>
        </w:numPr>
        <w:spacing w:after="120"/>
        <w:jc w:val="both"/>
        <w:rPr>
          <w:rFonts w:ascii="Cambria" w:hAnsi="Cambria" w:cs="Cambria"/>
        </w:rPr>
      </w:pPr>
      <w:r w:rsidRPr="00DE76D3">
        <w:rPr>
          <w:rFonts w:ascii="Cambria" w:hAnsi="Cambria" w:cs="Cambria"/>
        </w:rPr>
        <w:t>Incorporate the FNHA mandate into all project related work, including the 7 Directives, Policy Statement on Cultural Safety and Humility, and the First Nations Perspective on Health and Wellness</w:t>
      </w:r>
    </w:p>
    <w:p w14:paraId="2FFDDE36" w14:textId="4427E687" w:rsidR="00DE76D3" w:rsidRDefault="00DE76D3" w:rsidP="009F2FD4">
      <w:pPr>
        <w:pStyle w:val="ListParagraph"/>
        <w:numPr>
          <w:ilvl w:val="0"/>
          <w:numId w:val="2"/>
        </w:numPr>
        <w:spacing w:after="120"/>
        <w:jc w:val="both"/>
        <w:rPr>
          <w:rFonts w:ascii="Cambria" w:hAnsi="Cambria" w:cs="Cambria"/>
        </w:rPr>
      </w:pPr>
      <w:r w:rsidRPr="00DE76D3">
        <w:rPr>
          <w:rFonts w:ascii="Cambria" w:hAnsi="Cambria" w:cs="Cambria"/>
        </w:rPr>
        <w:t>Ensure adherence to OCAP® and develop policy documents on OCAP®, where relevant</w:t>
      </w:r>
    </w:p>
    <w:p w14:paraId="4FB3960D" w14:textId="77777777" w:rsidR="006B05C5" w:rsidRDefault="006B05C5" w:rsidP="006B05C5">
      <w:pPr>
        <w:jc w:val="both"/>
        <w:rPr>
          <w:rFonts w:ascii="Cambria" w:hAnsi="Cambria" w:cs="Cambria"/>
        </w:rPr>
      </w:pPr>
    </w:p>
    <w:p w14:paraId="37905521" w14:textId="77777777" w:rsidR="006B05C5" w:rsidRPr="000E3881" w:rsidRDefault="006B05C5" w:rsidP="006B05C5">
      <w:pPr>
        <w:jc w:val="both"/>
        <w:rPr>
          <w:rFonts w:ascii="Cambria" w:hAnsi="Cambria" w:cs="Cambria"/>
        </w:rPr>
      </w:pPr>
      <w:r w:rsidRPr="000E3881">
        <w:rPr>
          <w:rFonts w:ascii="Cambria" w:hAnsi="Cambria" w:cs="Cambria"/>
          <w:b/>
        </w:rPr>
        <w:t>Qualifications:</w:t>
      </w:r>
    </w:p>
    <w:p w14:paraId="371E95C0" w14:textId="77777777" w:rsidR="006B05C5" w:rsidRPr="000E3881" w:rsidRDefault="006B05C5" w:rsidP="006B05C5">
      <w:pPr>
        <w:pStyle w:val="ListParagraph"/>
        <w:numPr>
          <w:ilvl w:val="0"/>
          <w:numId w:val="5"/>
        </w:numPr>
        <w:jc w:val="both"/>
        <w:rPr>
          <w:rFonts w:ascii="Cambria" w:hAnsi="Cambria" w:cs="Cambria"/>
        </w:rPr>
      </w:pPr>
      <w:r w:rsidRPr="000E3881">
        <w:rPr>
          <w:rFonts w:ascii="Cambria" w:hAnsi="Cambria" w:cs="Cambria"/>
        </w:rPr>
        <w:t xml:space="preserve">A </w:t>
      </w:r>
      <w:r>
        <w:rPr>
          <w:rFonts w:ascii="Cambria" w:hAnsi="Cambria" w:cs="Cambria"/>
        </w:rPr>
        <w:t xml:space="preserve">PhD </w:t>
      </w:r>
      <w:r w:rsidRPr="000E3881">
        <w:rPr>
          <w:rFonts w:ascii="Cambria" w:hAnsi="Cambria" w:cs="Cambria"/>
        </w:rPr>
        <w:t xml:space="preserve">preferably in </w:t>
      </w:r>
      <w:r>
        <w:rPr>
          <w:rFonts w:ascii="Cambria" w:hAnsi="Cambria" w:cs="Cambria"/>
        </w:rPr>
        <w:t xml:space="preserve">an </w:t>
      </w:r>
      <w:r w:rsidRPr="000E3881">
        <w:rPr>
          <w:rFonts w:ascii="Cambria" w:hAnsi="Cambria" w:cs="Cambria"/>
        </w:rPr>
        <w:t xml:space="preserve">Indigenous health </w:t>
      </w:r>
      <w:r>
        <w:rPr>
          <w:rFonts w:ascii="Cambria" w:hAnsi="Cambria" w:cs="Cambria"/>
        </w:rPr>
        <w:t xml:space="preserve">or health policy </w:t>
      </w:r>
      <w:r w:rsidRPr="000E3881">
        <w:rPr>
          <w:rFonts w:ascii="Cambria" w:hAnsi="Cambria" w:cs="Cambria"/>
        </w:rPr>
        <w:t>related area or relevant combination of education and experience</w:t>
      </w:r>
      <w:r>
        <w:rPr>
          <w:rFonts w:ascii="Cambria" w:hAnsi="Cambria" w:cs="Cambria"/>
        </w:rPr>
        <w:t xml:space="preserve"> for other professional degree such as an MD. </w:t>
      </w:r>
      <w:r w:rsidRPr="000E3881">
        <w:rPr>
          <w:rFonts w:ascii="Cambria" w:hAnsi="Cambria" w:cs="Cambria"/>
        </w:rPr>
        <w:t xml:space="preserve"> </w:t>
      </w:r>
    </w:p>
    <w:p w14:paraId="2B63BA85" w14:textId="77777777" w:rsidR="006B05C5" w:rsidRPr="000E3881" w:rsidRDefault="006B05C5" w:rsidP="006B05C5">
      <w:pPr>
        <w:pStyle w:val="ListParagraph"/>
        <w:numPr>
          <w:ilvl w:val="0"/>
          <w:numId w:val="5"/>
        </w:numPr>
        <w:jc w:val="both"/>
        <w:rPr>
          <w:rFonts w:ascii="Cambria" w:hAnsi="Cambria" w:cs="Cambria"/>
        </w:rPr>
      </w:pPr>
      <w:r w:rsidRPr="000E3881">
        <w:rPr>
          <w:rFonts w:ascii="Cambria" w:hAnsi="Cambria" w:cs="Cambria"/>
        </w:rPr>
        <w:t>Keen interest in Indigenous health,</w:t>
      </w:r>
      <w:r>
        <w:rPr>
          <w:rFonts w:ascii="Cambria" w:hAnsi="Cambria" w:cs="Cambria"/>
        </w:rPr>
        <w:t xml:space="preserve"> and or health policy,</w:t>
      </w:r>
      <w:r w:rsidRPr="000E3881">
        <w:rPr>
          <w:rFonts w:ascii="Cambria" w:hAnsi="Cambria" w:cs="Cambria"/>
        </w:rPr>
        <w:t xml:space="preserve"> previous work experience with Indigenous communities.</w:t>
      </w:r>
    </w:p>
    <w:p w14:paraId="2BF75D01" w14:textId="77777777" w:rsidR="006B05C5" w:rsidRPr="000E3881" w:rsidRDefault="006B05C5" w:rsidP="006B05C5">
      <w:pPr>
        <w:pStyle w:val="ListParagraph"/>
        <w:numPr>
          <w:ilvl w:val="0"/>
          <w:numId w:val="5"/>
        </w:numPr>
        <w:jc w:val="both"/>
        <w:rPr>
          <w:rFonts w:ascii="Cambria" w:hAnsi="Cambria" w:cs="Cambria"/>
        </w:rPr>
      </w:pPr>
      <w:r w:rsidRPr="000E3881">
        <w:rPr>
          <w:rFonts w:ascii="Cambria" w:hAnsi="Cambria" w:cs="Cambria"/>
        </w:rPr>
        <w:t>Excellent interpersonal and communication skills, ability to use both professional and lay language in communication</w:t>
      </w:r>
    </w:p>
    <w:p w14:paraId="4BB7BD4A" w14:textId="77777777" w:rsidR="006B05C5" w:rsidRPr="000E3881" w:rsidRDefault="006B05C5" w:rsidP="006B05C5">
      <w:pPr>
        <w:pStyle w:val="ListParagraph"/>
        <w:numPr>
          <w:ilvl w:val="0"/>
          <w:numId w:val="5"/>
        </w:numPr>
        <w:jc w:val="both"/>
        <w:rPr>
          <w:rFonts w:ascii="Cambria" w:hAnsi="Cambria" w:cs="Cambria"/>
        </w:rPr>
      </w:pPr>
      <w:r w:rsidRPr="000E3881">
        <w:rPr>
          <w:rFonts w:ascii="Cambria" w:hAnsi="Cambria" w:cs="Cambria"/>
        </w:rPr>
        <w:t>Ability to communicate effectively with a variety of stakeholders, including Indigenous organizations, communities, researchers, policy-makers and the public</w:t>
      </w:r>
    </w:p>
    <w:p w14:paraId="62E59620" w14:textId="77777777" w:rsidR="006B05C5" w:rsidRPr="000E3881" w:rsidRDefault="006B05C5" w:rsidP="006B05C5">
      <w:pPr>
        <w:pStyle w:val="ListParagraph"/>
        <w:numPr>
          <w:ilvl w:val="0"/>
          <w:numId w:val="5"/>
        </w:numPr>
        <w:jc w:val="both"/>
        <w:rPr>
          <w:rFonts w:ascii="Cambria" w:hAnsi="Cambria" w:cs="Cambria"/>
        </w:rPr>
      </w:pPr>
      <w:r w:rsidRPr="000E3881">
        <w:rPr>
          <w:rFonts w:ascii="Cambria" w:hAnsi="Cambria" w:cs="Cambria"/>
        </w:rPr>
        <w:t>Excellent organizational and time-management skills, including experience working with interdisciplinary teams, proficiency with MS Office and referencing software (e.g. Mendeley) are required.</w:t>
      </w:r>
    </w:p>
    <w:p w14:paraId="1CBD2617" w14:textId="77777777" w:rsidR="006B05C5" w:rsidRPr="000E3881" w:rsidRDefault="006B05C5" w:rsidP="006B05C5">
      <w:pPr>
        <w:pStyle w:val="ListParagraph"/>
        <w:numPr>
          <w:ilvl w:val="0"/>
          <w:numId w:val="5"/>
        </w:numPr>
        <w:jc w:val="both"/>
        <w:rPr>
          <w:rFonts w:ascii="Cambria" w:hAnsi="Cambria" w:cs="Cambria"/>
        </w:rPr>
      </w:pPr>
      <w:r w:rsidRPr="000E3881">
        <w:rPr>
          <w:rFonts w:ascii="Cambria" w:hAnsi="Cambria" w:cs="Cambria"/>
        </w:rPr>
        <w:t>Ability to ensure timely completion of tasks by adjusting priorities as required</w:t>
      </w:r>
    </w:p>
    <w:p w14:paraId="1F6AF961" w14:textId="77777777" w:rsidR="006B05C5" w:rsidRPr="000E3881" w:rsidRDefault="006B05C5" w:rsidP="006B05C5">
      <w:pPr>
        <w:pStyle w:val="ListParagraph"/>
        <w:numPr>
          <w:ilvl w:val="0"/>
          <w:numId w:val="5"/>
        </w:numPr>
        <w:jc w:val="both"/>
        <w:rPr>
          <w:rFonts w:ascii="Cambria" w:hAnsi="Cambria" w:cs="Cambria"/>
        </w:rPr>
      </w:pPr>
      <w:r w:rsidRPr="000E3881">
        <w:rPr>
          <w:rFonts w:ascii="Cambria" w:hAnsi="Cambria" w:cs="Cambria"/>
        </w:rPr>
        <w:t>Proven ability to work in a confidential environment and to work effectively in independent and collaborative team environments.</w:t>
      </w:r>
    </w:p>
    <w:p w14:paraId="65EDBA7B" w14:textId="77777777" w:rsidR="006B05C5" w:rsidRPr="000E3881" w:rsidRDefault="006B05C5" w:rsidP="006B05C5">
      <w:pPr>
        <w:pStyle w:val="ListParagraph"/>
        <w:numPr>
          <w:ilvl w:val="0"/>
          <w:numId w:val="5"/>
        </w:numPr>
        <w:jc w:val="both"/>
        <w:rPr>
          <w:rFonts w:ascii="Cambria" w:hAnsi="Cambria" w:cs="Cambria"/>
        </w:rPr>
      </w:pPr>
      <w:r w:rsidRPr="000E3881">
        <w:rPr>
          <w:rFonts w:ascii="Cambria" w:hAnsi="Cambria" w:cs="Cambria"/>
        </w:rPr>
        <w:t>Successful completion of Tri-Council Policy Statement 2 (TCPS2) tutorial and an Indigenous Cultural Safety Course (may be completed upon hiring).</w:t>
      </w:r>
    </w:p>
    <w:p w14:paraId="6C17DC05" w14:textId="77777777" w:rsidR="006B05C5" w:rsidRPr="000E3881" w:rsidRDefault="006B05C5" w:rsidP="006B05C5">
      <w:pPr>
        <w:pStyle w:val="ListParagraph"/>
        <w:jc w:val="both"/>
        <w:rPr>
          <w:rFonts w:ascii="Cambria" w:hAnsi="Cambria" w:cs="Cambria"/>
        </w:rPr>
      </w:pPr>
    </w:p>
    <w:p w14:paraId="6A6095C3" w14:textId="77777777" w:rsidR="006B05C5" w:rsidRPr="000E3881" w:rsidRDefault="006B05C5" w:rsidP="006B05C5">
      <w:pPr>
        <w:pStyle w:val="ListParagraph"/>
        <w:ind w:left="360"/>
        <w:jc w:val="both"/>
        <w:rPr>
          <w:rFonts w:ascii="Cambria" w:hAnsi="Cambria" w:cs="Cambria"/>
          <w:i/>
        </w:rPr>
      </w:pPr>
      <w:r w:rsidRPr="000E3881">
        <w:rPr>
          <w:rFonts w:ascii="Cambria" w:hAnsi="Cambria" w:cs="Cambria"/>
          <w:i/>
        </w:rPr>
        <w:t>Preference may be given to applicants who self-identify as Indigenous with the required combination of education and experience.</w:t>
      </w:r>
    </w:p>
    <w:p w14:paraId="165E540D" w14:textId="77777777" w:rsidR="006B05C5" w:rsidRDefault="006B05C5" w:rsidP="006B05C5">
      <w:pPr>
        <w:jc w:val="both"/>
        <w:rPr>
          <w:rFonts w:ascii="Cambria" w:hAnsi="Cambria" w:cs="Cambria"/>
        </w:rPr>
      </w:pPr>
    </w:p>
    <w:p w14:paraId="3BCB3404" w14:textId="77777777" w:rsidR="006B05C5" w:rsidRDefault="006B05C5" w:rsidP="006B05C5">
      <w:pPr>
        <w:pStyle w:val="ListParagraph"/>
        <w:ind w:left="360"/>
        <w:jc w:val="both"/>
        <w:rPr>
          <w:rFonts w:ascii="Cambria" w:hAnsi="Cambria" w:cs="Cambria"/>
        </w:rPr>
      </w:pPr>
      <w:r w:rsidRPr="000E3881">
        <w:rPr>
          <w:rFonts w:ascii="Cambria" w:hAnsi="Cambria" w:cs="Cambria"/>
        </w:rPr>
        <w:t>HOW TO APPLY:</w:t>
      </w:r>
    </w:p>
    <w:p w14:paraId="7D974741" w14:textId="77777777" w:rsidR="006B05C5" w:rsidRDefault="006B05C5" w:rsidP="006B05C5">
      <w:pPr>
        <w:pStyle w:val="ListParagraph"/>
        <w:ind w:left="360"/>
        <w:jc w:val="both"/>
        <w:rPr>
          <w:rFonts w:eastAsia="Times New Roman" w:cs="Calibri"/>
          <w:b/>
          <w:lang w:eastAsia="en-CA"/>
        </w:rPr>
      </w:pPr>
      <w:r>
        <w:rPr>
          <w:rFonts w:ascii="Cambria" w:hAnsi="Cambria" w:cs="Cambria"/>
        </w:rPr>
        <w:t xml:space="preserve">The full application description can be found online at </w:t>
      </w:r>
      <w:hyperlink r:id="rId6" w:history="1">
        <w:r w:rsidRPr="00FC528D">
          <w:rPr>
            <w:rStyle w:val="Hyperlink"/>
            <w:rFonts w:eastAsia="Times New Roman" w:cs="Calibri"/>
            <w:lang w:eastAsia="en-CA"/>
          </w:rPr>
          <w:t>https://www.hr.ubc.ca/careers-postings/staff.php</w:t>
        </w:r>
      </w:hyperlink>
      <w:r>
        <w:rPr>
          <w:rFonts w:eastAsia="Times New Roman" w:cs="Calibri"/>
          <w:lang w:eastAsia="en-CA"/>
        </w:rPr>
        <w:t xml:space="preserve">, under the Job ID </w:t>
      </w:r>
      <w:r w:rsidRPr="006B05C5">
        <w:rPr>
          <w:rFonts w:eastAsia="Times New Roman" w:cs="Calibri"/>
          <w:b/>
          <w:lang w:eastAsia="en-CA"/>
        </w:rPr>
        <w:t>36540</w:t>
      </w:r>
      <w:r>
        <w:rPr>
          <w:rFonts w:eastAsia="Times New Roman" w:cs="Calibri"/>
          <w:b/>
          <w:lang w:eastAsia="en-CA"/>
        </w:rPr>
        <w:t>.</w:t>
      </w:r>
    </w:p>
    <w:p w14:paraId="2F958598" w14:textId="77777777" w:rsidR="006B05C5" w:rsidRPr="000E3881" w:rsidRDefault="006B05C5" w:rsidP="006B05C5">
      <w:pPr>
        <w:pStyle w:val="ListParagraph"/>
        <w:ind w:left="360"/>
        <w:jc w:val="both"/>
        <w:rPr>
          <w:rFonts w:ascii="Cambria" w:hAnsi="Cambria" w:cs="Cambria"/>
        </w:rPr>
      </w:pPr>
    </w:p>
    <w:p w14:paraId="1632F129" w14:textId="77777777" w:rsidR="006B05C5" w:rsidRDefault="006B05C5" w:rsidP="006B05C5">
      <w:pPr>
        <w:pStyle w:val="ListParagraph"/>
        <w:ind w:left="360"/>
        <w:jc w:val="both"/>
        <w:rPr>
          <w:rFonts w:ascii="Cambria" w:hAnsi="Cambria" w:cs="Cambria"/>
        </w:rPr>
      </w:pPr>
      <w:r w:rsidRPr="000E3881">
        <w:rPr>
          <w:rFonts w:ascii="Cambria" w:hAnsi="Cambria" w:cs="Cambria"/>
        </w:rPr>
        <w:t xml:space="preserve">Please </w:t>
      </w:r>
      <w:r w:rsidRPr="006B05C5">
        <w:rPr>
          <w:rFonts w:ascii="Cambria" w:hAnsi="Cambria" w:cs="Cambria"/>
          <w:u w:val="single"/>
        </w:rPr>
        <w:t>email your cover letter and resume</w:t>
      </w:r>
      <w:r w:rsidRPr="000E3881">
        <w:rPr>
          <w:rFonts w:ascii="Cambria" w:hAnsi="Cambria" w:cs="Cambria"/>
        </w:rPr>
        <w:t xml:space="preserve"> to </w:t>
      </w:r>
      <w:hyperlink r:id="rId7" w:history="1">
        <w:r w:rsidRPr="005D326B">
          <w:rPr>
            <w:rStyle w:val="Hyperlink"/>
            <w:rFonts w:ascii="Cambria" w:hAnsi="Cambria" w:cs="Cambria"/>
          </w:rPr>
          <w:t>silentgenomes@uvic.ca</w:t>
        </w:r>
      </w:hyperlink>
      <w:r>
        <w:rPr>
          <w:rFonts w:ascii="Cambria" w:hAnsi="Cambria" w:cs="Cambria"/>
        </w:rPr>
        <w:t xml:space="preserve"> </w:t>
      </w:r>
      <w:r w:rsidRPr="000E3881">
        <w:rPr>
          <w:rFonts w:ascii="Cambria" w:hAnsi="Cambria" w:cs="Cambria"/>
        </w:rPr>
        <w:t xml:space="preserve">with “Embedded scholar” in a subject line. </w:t>
      </w:r>
      <w:r>
        <w:rPr>
          <w:rFonts w:ascii="Cambria" w:hAnsi="Cambria" w:cs="Cambria"/>
        </w:rPr>
        <w:t>Due to the number of resumes we receive, we are unable to confirm receipt of submissions over the phone, or provide the status of competitions except to those who are selected for an interview.</w:t>
      </w:r>
    </w:p>
    <w:p w14:paraId="3B5A7CAC" w14:textId="77777777" w:rsidR="006B05C5" w:rsidRPr="006B05C5" w:rsidRDefault="006B05C5" w:rsidP="006B05C5">
      <w:pPr>
        <w:rPr>
          <w:rFonts w:ascii="Cambria" w:hAnsi="Cambria" w:cs="Cambria"/>
        </w:rPr>
      </w:pPr>
    </w:p>
    <w:p w14:paraId="196DB6F7" w14:textId="77777777" w:rsidR="006B05C5" w:rsidRPr="000E3881" w:rsidRDefault="006B05C5" w:rsidP="008E4EB2">
      <w:pPr>
        <w:pStyle w:val="BriefingNotes"/>
        <w:spacing w:line="276" w:lineRule="auto"/>
        <w:jc w:val="both"/>
        <w:rPr>
          <w:rFonts w:ascii="Cambria" w:hAnsi="Cambria" w:cs="Calibri"/>
          <w:szCs w:val="24"/>
        </w:rPr>
      </w:pPr>
      <w:r>
        <w:rPr>
          <w:rFonts w:ascii="Cambria" w:hAnsi="Cambria" w:cs="Calibri"/>
          <w:szCs w:val="24"/>
        </w:rPr>
        <w:tab/>
      </w:r>
    </w:p>
    <w:p w14:paraId="2110EB76" w14:textId="77777777" w:rsidR="008E4EB2" w:rsidRPr="008E4EB2" w:rsidRDefault="008E4EB2" w:rsidP="008E4EB2">
      <w:pPr>
        <w:jc w:val="both"/>
        <w:rPr>
          <w:rFonts w:ascii="Cambria" w:eastAsia="Times New Roman" w:hAnsi="Cambria" w:cs="Cambria"/>
        </w:rPr>
      </w:pPr>
    </w:p>
    <w:sectPr w:rsidR="008E4EB2" w:rsidRPr="008E4EB2" w:rsidSect="004B5180">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91C9F"/>
    <w:multiLevelType w:val="hybridMultilevel"/>
    <w:tmpl w:val="88B626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02A4E29"/>
    <w:multiLevelType w:val="hybridMultilevel"/>
    <w:tmpl w:val="609A6C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6A7852"/>
    <w:multiLevelType w:val="hybridMultilevel"/>
    <w:tmpl w:val="3B00E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574945"/>
    <w:multiLevelType w:val="hybridMultilevel"/>
    <w:tmpl w:val="29B21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510EDF"/>
    <w:multiLevelType w:val="hybridMultilevel"/>
    <w:tmpl w:val="E076B7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0BE"/>
    <w:rsid w:val="00404532"/>
    <w:rsid w:val="004B5180"/>
    <w:rsid w:val="004C10BE"/>
    <w:rsid w:val="006B05C5"/>
    <w:rsid w:val="008E4EB2"/>
    <w:rsid w:val="009F2FD4"/>
    <w:rsid w:val="00D306BA"/>
    <w:rsid w:val="00DE76D3"/>
    <w:rsid w:val="00E97B2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CB9A9"/>
  <w15:chartTrackingRefBased/>
  <w15:docId w15:val="{3789140B-AFBA-4C2F-BB00-D90DB3D25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97B24"/>
    <w:rPr>
      <w:sz w:val="16"/>
      <w:szCs w:val="16"/>
    </w:rPr>
  </w:style>
  <w:style w:type="paragraph" w:styleId="CommentText">
    <w:name w:val="annotation text"/>
    <w:basedOn w:val="Normal"/>
    <w:link w:val="CommentTextChar"/>
    <w:uiPriority w:val="99"/>
    <w:semiHidden/>
    <w:unhideWhenUsed/>
    <w:rsid w:val="00E97B24"/>
    <w:pPr>
      <w:spacing w:line="240" w:lineRule="auto"/>
    </w:pPr>
    <w:rPr>
      <w:sz w:val="20"/>
      <w:szCs w:val="20"/>
    </w:rPr>
  </w:style>
  <w:style w:type="character" w:customStyle="1" w:styleId="CommentTextChar">
    <w:name w:val="Comment Text Char"/>
    <w:basedOn w:val="DefaultParagraphFont"/>
    <w:link w:val="CommentText"/>
    <w:uiPriority w:val="99"/>
    <w:semiHidden/>
    <w:rsid w:val="00E97B24"/>
    <w:rPr>
      <w:sz w:val="20"/>
      <w:szCs w:val="20"/>
    </w:rPr>
  </w:style>
  <w:style w:type="paragraph" w:styleId="CommentSubject">
    <w:name w:val="annotation subject"/>
    <w:basedOn w:val="CommentText"/>
    <w:next w:val="CommentText"/>
    <w:link w:val="CommentSubjectChar"/>
    <w:uiPriority w:val="99"/>
    <w:semiHidden/>
    <w:unhideWhenUsed/>
    <w:rsid w:val="00E97B24"/>
    <w:rPr>
      <w:b/>
      <w:bCs/>
    </w:rPr>
  </w:style>
  <w:style w:type="character" w:customStyle="1" w:styleId="CommentSubjectChar">
    <w:name w:val="Comment Subject Char"/>
    <w:basedOn w:val="CommentTextChar"/>
    <w:link w:val="CommentSubject"/>
    <w:uiPriority w:val="99"/>
    <w:semiHidden/>
    <w:rsid w:val="00E97B24"/>
    <w:rPr>
      <w:b/>
      <w:bCs/>
      <w:sz w:val="20"/>
      <w:szCs w:val="20"/>
    </w:rPr>
  </w:style>
  <w:style w:type="paragraph" w:styleId="BalloonText">
    <w:name w:val="Balloon Text"/>
    <w:basedOn w:val="Normal"/>
    <w:link w:val="BalloonTextChar"/>
    <w:uiPriority w:val="99"/>
    <w:semiHidden/>
    <w:unhideWhenUsed/>
    <w:rsid w:val="00E97B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7B24"/>
    <w:rPr>
      <w:rFonts w:ascii="Segoe UI" w:hAnsi="Segoe UI" w:cs="Segoe UI"/>
      <w:sz w:val="18"/>
      <w:szCs w:val="18"/>
    </w:rPr>
  </w:style>
  <w:style w:type="paragraph" w:styleId="ListParagraph">
    <w:name w:val="List Paragraph"/>
    <w:basedOn w:val="Normal"/>
    <w:link w:val="ListParagraphChar"/>
    <w:uiPriority w:val="34"/>
    <w:qFormat/>
    <w:rsid w:val="008E4EB2"/>
    <w:pPr>
      <w:spacing w:after="0" w:line="240" w:lineRule="auto"/>
      <w:ind w:left="720"/>
      <w:contextualSpacing/>
    </w:pPr>
    <w:rPr>
      <w:rFonts w:ascii="Calibri" w:eastAsia="Calibri" w:hAnsi="Calibri" w:cs="Times New Roman"/>
      <w:sz w:val="24"/>
      <w:szCs w:val="24"/>
    </w:rPr>
  </w:style>
  <w:style w:type="character" w:customStyle="1" w:styleId="ListParagraphChar">
    <w:name w:val="List Paragraph Char"/>
    <w:link w:val="ListParagraph"/>
    <w:uiPriority w:val="34"/>
    <w:locked/>
    <w:rsid w:val="008E4EB2"/>
    <w:rPr>
      <w:rFonts w:ascii="Calibri" w:eastAsia="Calibri" w:hAnsi="Calibri" w:cs="Times New Roman"/>
      <w:sz w:val="24"/>
      <w:szCs w:val="24"/>
    </w:rPr>
  </w:style>
  <w:style w:type="paragraph" w:customStyle="1" w:styleId="BriefingNotes">
    <w:name w:val="BriefingNotes"/>
    <w:basedOn w:val="Normal"/>
    <w:rsid w:val="008E4EB2"/>
    <w:pPr>
      <w:spacing w:after="0" w:line="240" w:lineRule="auto"/>
    </w:pPr>
    <w:rPr>
      <w:rFonts w:ascii="Geneva" w:eastAsia="Times New Roman" w:hAnsi="Geneva" w:cs="Times New Roman"/>
      <w:noProof/>
      <w:sz w:val="24"/>
      <w:szCs w:val="20"/>
      <w:lang w:val="en-GB"/>
    </w:rPr>
  </w:style>
  <w:style w:type="character" w:styleId="Hyperlink">
    <w:name w:val="Hyperlink"/>
    <w:rsid w:val="006B05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ilentgenomes@uvic.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r.ubc.ca/careers-postings/staff.php"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828</Words>
  <Characters>4724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Victoria</Company>
  <LinksUpToDate>false</LinksUpToDate>
  <CharactersWithSpaces>5541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lgillman</dc:creator>
  <cp:keywords/>
  <dc:description/>
  <cp:lastModifiedBy>Laurie Montour</cp:lastModifiedBy>
  <cp:revision>2</cp:revision>
  <dcterms:created xsi:type="dcterms:W3CDTF">2020-02-20T18:03:00Z</dcterms:created>
  <dcterms:modified xsi:type="dcterms:W3CDTF">2020-02-20T18:03:00Z</dcterms:modified>
</cp:coreProperties>
</file>